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论文检测系统机构版快速操作手册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角色-学生</w:t>
      </w:r>
    </w:p>
    <w:p>
      <w:pPr>
        <w:jc w:val="both"/>
        <w:rPr>
          <w:sz w:val="28"/>
          <w:szCs w:val="28"/>
        </w:rPr>
      </w:pPr>
    </w:p>
    <w:p>
      <w:pPr>
        <w:rPr>
          <w:rFonts w:cstheme="minorHAnsi"/>
          <w:bCs/>
          <w:color w:val="00B0F0"/>
          <w:sz w:val="32"/>
          <w:szCs w:val="32"/>
        </w:rPr>
      </w:pPr>
      <w:r>
        <w:rPr>
          <w:rFonts w:cstheme="minorHAnsi"/>
          <w:bCs/>
          <w:color w:val="FF0000"/>
          <w:sz w:val="32"/>
          <w:szCs w:val="32"/>
        </w:rPr>
        <w:t>地址：</w:t>
      </w:r>
      <w:r>
        <w:rPr>
          <w:rFonts w:ascii="宋体" w:hAnsi="宋体" w:eastAsia="宋体" w:cs="宋体"/>
          <w:sz w:val="24"/>
          <w:szCs w:val="24"/>
        </w:rPr>
        <w:t>http://vpcs.cqvip.com/organ/lib/scutde/</w:t>
      </w:r>
    </w:p>
    <w:p>
      <w:r>
        <w:drawing>
          <wp:inline distT="0" distB="0" distL="114300" distR="114300">
            <wp:extent cx="5274310" cy="1938020"/>
            <wp:effectExtent l="0" t="0" r="1397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hint="eastAsia" w:cstheme="minorHAns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■</w:t>
      </w:r>
      <w:r>
        <w:rPr>
          <w:rFonts w:hint="eastAsia" w:cstheme="minorHAnsi"/>
          <w:b/>
          <w:bCs/>
          <w:color w:val="FF0000"/>
          <w:sz w:val="32"/>
          <w:szCs w:val="32"/>
        </w:rPr>
        <w:t>特别注意：</w:t>
      </w:r>
    </w:p>
    <w:p>
      <w:pP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●系统登录界面有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</w:rPr>
        <w:t>个登录入口：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学院查重入口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自费查重入口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同学们需要进入到学院查重入口提交论文定稿。</w:t>
      </w:r>
    </w:p>
    <w:p>
      <w:pP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●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学院查重入口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为学院论文提交入口，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已完成毕业设计（论文）的学生，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可以通过学号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登录 把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经过指导老师审核通过的论文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上传并进行检测！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自费查重入口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是维普官方为学校定制的一个优惠</w:t>
      </w:r>
      <w:r>
        <w:rPr>
          <w:rFonts w:hint="eastAsia"/>
          <w:color w:val="FF0000"/>
          <w:sz w:val="24"/>
          <w:lang w:val="en-US" w:eastAsia="zh-CN"/>
        </w:rPr>
        <w:t>付费自查的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入口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，同学们可以在里面提前进行自检（检测结果与“学院查重入口”一致），检测信息只有自己可见。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请注意</w:t>
      </w:r>
      <w:r>
        <w:rPr>
          <w:rFonts w:hint="eastAsia"/>
          <w:color w:val="FF0000"/>
          <w:sz w:val="28"/>
          <w:szCs w:val="28"/>
        </w:rPr>
        <w:t>：</w:t>
      </w:r>
    </w:p>
    <w:p>
      <w:pPr>
        <w:ind w:firstLine="560" w:firstLineChars="200"/>
        <w:rPr>
          <w:rFonts w:hint="default" w:eastAsia="宋体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“学院查重入口”提供</w:t>
      </w:r>
      <w:r>
        <w:rPr>
          <w:rFonts w:ascii="宋体" w:hAnsi="宋体" w:eastAsia="宋体" w:cs="宋体"/>
          <w:b/>
          <w:bCs/>
          <w:color w:val="FF0000"/>
          <w:sz w:val="28"/>
          <w:szCs w:val="28"/>
          <w:u w:val="single"/>
        </w:rPr>
        <w:t>两次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免费查重</w:t>
      </w:r>
      <w:r>
        <w:rPr>
          <w:rFonts w:ascii="宋体" w:hAnsi="宋体" w:eastAsia="宋体" w:cs="宋体"/>
          <w:color w:val="FF0000"/>
          <w:sz w:val="28"/>
          <w:szCs w:val="28"/>
        </w:rPr>
        <w:t>机会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第一次免费查重不通过的同学请认真修改，再进行自费查重，自检通过后务必将定稿上传至“学院查重入口”进行查重。“学院入口”的查重结果将决定同学是否具有答辩资格。</w:t>
      </w:r>
      <w:r>
        <w:rPr>
          <w:rFonts w:hint="eastAsia"/>
          <w:color w:val="FF0000"/>
          <w:sz w:val="28"/>
          <w:szCs w:val="28"/>
          <w:lang w:val="en-US" w:eastAsia="zh-CN"/>
        </w:rPr>
        <w:t>建议同学们在提交定稿之前，确认自己的论文是否提交正确</w:t>
      </w:r>
      <w:r>
        <w:rPr>
          <w:rFonts w:hint="eastAsia"/>
          <w:color w:val="FF0000"/>
          <w:sz w:val="28"/>
          <w:szCs w:val="28"/>
        </w:rPr>
        <w:t>，在“</w:t>
      </w:r>
      <w:r>
        <w:rPr>
          <w:rFonts w:hint="eastAsia"/>
          <w:color w:val="FF0000"/>
          <w:sz w:val="28"/>
          <w:szCs w:val="28"/>
          <w:lang w:val="en-US" w:eastAsia="zh-CN"/>
        </w:rPr>
        <w:t>论文提交入口</w:t>
      </w:r>
      <w:r>
        <w:rPr>
          <w:rFonts w:hint="eastAsia"/>
          <w:color w:val="FF0000"/>
          <w:sz w:val="28"/>
          <w:szCs w:val="28"/>
        </w:rPr>
        <w:t>”上传不通过的记录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会被保存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操作步骤：</w:t>
      </w:r>
    </w:p>
    <w:p>
      <w:pPr>
        <w:pStyle w:val="9"/>
        <w:numPr>
          <w:ilvl w:val="0"/>
          <w:numId w:val="1"/>
        </w:numPr>
        <w:ind w:firstLineChars="0"/>
        <w:rPr>
          <w:b w:val="0"/>
          <w:bCs/>
          <w:i w:val="0"/>
          <w:iCs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登陆，选择对应的登录入口，输入账号名和密码登录，账号名为</w:t>
      </w:r>
      <w:r>
        <w:rPr>
          <w:rFonts w:hint="eastAsia"/>
          <w:b/>
          <w:i/>
          <w:color w:val="FF0000"/>
          <w:sz w:val="28"/>
          <w:szCs w:val="28"/>
        </w:rPr>
        <w:t>学号</w:t>
      </w:r>
      <w:r>
        <w:rPr>
          <w:rFonts w:hint="eastAsia"/>
          <w:sz w:val="28"/>
          <w:szCs w:val="28"/>
        </w:rPr>
        <w:t>，初始密码为</w:t>
      </w:r>
      <w:r>
        <w:rPr>
          <w:rFonts w:hint="eastAsia"/>
          <w:b/>
          <w:i/>
          <w:color w:val="FF0000"/>
          <w:sz w:val="28"/>
          <w:szCs w:val="28"/>
        </w:rPr>
        <w:t>1</w:t>
      </w:r>
      <w:r>
        <w:rPr>
          <w:b/>
          <w:i/>
          <w:color w:val="FF0000"/>
          <w:sz w:val="28"/>
          <w:szCs w:val="28"/>
        </w:rPr>
        <w:t>23456</w:t>
      </w:r>
      <w:r>
        <w:rPr>
          <w:rFonts w:hint="eastAsia"/>
          <w:b w:val="0"/>
          <w:bCs/>
          <w:i w:val="0"/>
          <w:iCs/>
          <w:color w:val="auto"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i w:val="0"/>
          <w:iCs/>
          <w:color w:val="auto"/>
          <w:sz w:val="28"/>
          <w:szCs w:val="28"/>
          <w:lang w:val="en-US" w:eastAsia="zh-CN"/>
        </w:rPr>
        <w:t>建议同学们进入系统后及时修改密码。</w:t>
      </w:r>
    </w:p>
    <w:p>
      <w:pPr>
        <w:rPr>
          <w:rFonts w:hint="eastAsia"/>
          <w:szCs w:val="21"/>
        </w:rPr>
      </w:pPr>
      <w:r>
        <w:drawing>
          <wp:inline distT="0" distB="0" distL="114300" distR="114300">
            <wp:extent cx="5271770" cy="1513840"/>
            <wp:effectExtent l="0" t="0" r="127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Cs w:val="21"/>
          <w:lang w:val="en-US" w:eastAsia="zh-CN"/>
        </w:rPr>
      </w:pPr>
      <w:r>
        <w:rPr>
          <w:rFonts w:hint="eastAsia"/>
        </w:rPr>
        <w:t>图1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2.系统功能简介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登录后进入系统主界面，页面中间部分展示的是账号和论文检测信息，左侧菜单栏展示“论文检测”“账号管理”“公告管理”三个功能。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论文检测：该功能提交论文及查阅已完成检测论文的检测报告。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账号管理：该功能查看账号基本信息、修改密码、绑定邮箱和手机号码。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公告管理：该功能可以搜索查阅系统管理员发布的通知公告等内容。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4310" cy="1617345"/>
            <wp:effectExtent l="0" t="0" r="1397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提交论文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第一步：点击左侧菜单栏“论文检测-论文提交”列表，点击“上传分类”按钮，可选择论文分类。（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-SA"/>
        </w:rPr>
        <w:t>非必选，该步骤可跳过，根据学校具体要求选择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），论文统一命名为：</w:t>
      </w:r>
      <w:r>
        <w:rPr>
          <w:rFonts w:hint="eastAsia" w:ascii="宋体" w:hAnsi="宋体" w:cs="宋体"/>
          <w:color w:val="FF0000"/>
          <w:kern w:val="2"/>
          <w:sz w:val="28"/>
          <w:szCs w:val="28"/>
          <w:lang w:val="en-US" w:eastAsia="zh-CN" w:bidi="ar-SA"/>
        </w:rPr>
        <w:t>教学点-专业-班级-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姓名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论文题目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第二步：点击“点击或者拖拽文件到这里上传”区域上传论文文件，等待解析，解析成功后会出现“上传成功”字样，然后点击“下一步”按钮即提交成功。请务必仔细阅读右侧的文件上传规则，如果上传的论文不符合规则，系统将不能保证检测的准确性。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849630</wp:posOffset>
                </wp:positionV>
                <wp:extent cx="1261745" cy="268605"/>
                <wp:effectExtent l="5080" t="4445" r="1333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0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  <w:t>学号-姓名-论文题目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5pt;margin-top:66.9pt;height:21.15pt;width:99.35pt;z-index:251659264;mso-width-relative:page;mso-height-relative:page;" fillcolor="#FFFFFF" filled="t" stroked="t" coordsize="21600,21600" o:gfxdata="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67D8NsAAAALAQAADwAAAAAAAAABACAA&#10;AAAiAAAAZHJzL2Rvd25yZXYueG1sUEsBAhQAFAAAAAgAh07iQC8ZHMMKAgAANgQAAA4AAAAAAAAA&#10;AQAgAAAAKgEAAGRycy9lMm9Eb2MueG1sUEsFBgAAAAAGAAYAWQEAAKY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0"/>
                          <w:szCs w:val="13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3"/>
                          <w:szCs w:val="13"/>
                        </w:rPr>
                        <w:t>学号-姓名-论文题目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3515" cy="2049145"/>
            <wp:effectExtent l="0" t="0" r="952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开始检测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下一步”即完成提交，系统会自动识别论文文件内容及命名，如出现“识别作者”栏显示为：佚名，或者“备注”栏显示为：命名不规范字样，则需检查论文文件命名是否符合上传文件规则，如不符合规则修改文件命名后重新上传。如果上传信息显示正常，则点击右侧的“立即检测”按钮开始检测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7325" cy="2237740"/>
            <wp:effectExtent l="0" t="0" r="5715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5.检测报告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提交检测之后（检测时间一般为三到五分钟），可在左侧“检测报告”中查阅已提交论文的检测状态、检测结果，也可以在右侧进行“下载原文”“查看报告”“下载报告”的操作。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0975" cy="1975485"/>
            <wp:effectExtent l="0" t="0" r="12065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系统给学生提供了片段对照报告、比对报告、原文对照报告、简洁报告、格式分析报告，学生可按需查阅。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2405" cy="738505"/>
            <wp:effectExtent l="0" t="0" r="635" b="825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图6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Helvetica Neue" w:hAnsi="Helvetica Neue" w:eastAsia="宋体" w:cs="宋体"/>
        <w:color w:val="0D0D0D" w:themeColor="text1" w:themeTint="F2"/>
        <w:kern w:val="0"/>
        <w:szCs w:val="15"/>
        <w:shd w:val="clear" w:color="auto" w:fill="FFFFFF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© </w:t>
    </w:r>
    <w:r>
      <w:rPr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2018.03 </w:t>
    </w: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C</w:t>
    </w:r>
    <w:r>
      <w:rPr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QVIP </w:t>
    </w: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Ltd                                                              </w:t>
    </w:r>
    <w:r>
      <w:rPr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vpcs.cqvip.com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4"/>
      </w:rPr>
    </w:pPr>
    <w: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/>
        <w:b/>
        <w:bCs/>
        <w:sz w:val="21"/>
        <w:szCs w:val="21"/>
      </w:rPr>
      <w:t>维普论文检测系统机构版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31C2B"/>
    <w:multiLevelType w:val="multilevel"/>
    <w:tmpl w:val="7B431C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544C"/>
    <w:rsid w:val="00031717"/>
    <w:rsid w:val="000404D3"/>
    <w:rsid w:val="00051A9C"/>
    <w:rsid w:val="0006212A"/>
    <w:rsid w:val="00083A78"/>
    <w:rsid w:val="00095000"/>
    <w:rsid w:val="001258A4"/>
    <w:rsid w:val="00163D3B"/>
    <w:rsid w:val="001D2A74"/>
    <w:rsid w:val="002F1E4E"/>
    <w:rsid w:val="002F2AD4"/>
    <w:rsid w:val="003275A6"/>
    <w:rsid w:val="004B55FC"/>
    <w:rsid w:val="00510042"/>
    <w:rsid w:val="005671D2"/>
    <w:rsid w:val="00753665"/>
    <w:rsid w:val="007B2E9E"/>
    <w:rsid w:val="007E54B3"/>
    <w:rsid w:val="00820717"/>
    <w:rsid w:val="008631AA"/>
    <w:rsid w:val="0086748A"/>
    <w:rsid w:val="00885955"/>
    <w:rsid w:val="00901D41"/>
    <w:rsid w:val="00927C6C"/>
    <w:rsid w:val="009C374A"/>
    <w:rsid w:val="009D1B49"/>
    <w:rsid w:val="00A32788"/>
    <w:rsid w:val="00B6688A"/>
    <w:rsid w:val="00B70469"/>
    <w:rsid w:val="00C96377"/>
    <w:rsid w:val="00CF037D"/>
    <w:rsid w:val="00D015D2"/>
    <w:rsid w:val="00D31485"/>
    <w:rsid w:val="00D5291B"/>
    <w:rsid w:val="00E9360B"/>
    <w:rsid w:val="00EF22CC"/>
    <w:rsid w:val="00F478A9"/>
    <w:rsid w:val="00F80634"/>
    <w:rsid w:val="00FC25D2"/>
    <w:rsid w:val="01362E98"/>
    <w:rsid w:val="04F92DF2"/>
    <w:rsid w:val="125D3BAE"/>
    <w:rsid w:val="13110D1D"/>
    <w:rsid w:val="15AB3BB3"/>
    <w:rsid w:val="1A711A30"/>
    <w:rsid w:val="1A9D544C"/>
    <w:rsid w:val="1D20657E"/>
    <w:rsid w:val="1D2A2B43"/>
    <w:rsid w:val="1D9A07EC"/>
    <w:rsid w:val="28CA467C"/>
    <w:rsid w:val="2F4C3134"/>
    <w:rsid w:val="3192663F"/>
    <w:rsid w:val="358B4620"/>
    <w:rsid w:val="366C0B20"/>
    <w:rsid w:val="3AA150AE"/>
    <w:rsid w:val="3C630E85"/>
    <w:rsid w:val="43747266"/>
    <w:rsid w:val="45374D42"/>
    <w:rsid w:val="489B4586"/>
    <w:rsid w:val="4BD25472"/>
    <w:rsid w:val="4D7B0D64"/>
    <w:rsid w:val="52EF5A2A"/>
    <w:rsid w:val="5FBB78E2"/>
    <w:rsid w:val="616D7CB4"/>
    <w:rsid w:val="64524B3C"/>
    <w:rsid w:val="65D637A5"/>
    <w:rsid w:val="69643755"/>
    <w:rsid w:val="6B9D550E"/>
    <w:rsid w:val="6C175521"/>
    <w:rsid w:val="7020414E"/>
    <w:rsid w:val="70C920F0"/>
    <w:rsid w:val="720C6738"/>
    <w:rsid w:val="77351F6C"/>
    <w:rsid w:val="7DE47B1E"/>
    <w:rsid w:val="7F56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1079</Words>
  <Characters>1126</Characters>
  <Lines>4</Lines>
  <Paragraphs>1</Paragraphs>
  <TotalTime>4</TotalTime>
  <ScaleCrop>false</ScaleCrop>
  <LinksUpToDate>false</LinksUpToDate>
  <CharactersWithSpaces>1127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2018-02-28T01:25:00Z</dcterms:created>
  <dc:creator>涂前高</dc:creator>
  <cp:lastModifiedBy>LiLili</cp:lastModifiedBy>
  <dcterms:modified xsi:type="dcterms:W3CDTF">2022-04-01T07:00:20Z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F94D31A93DF84E7791F9C3F71FA99CCA</vt:lpwstr>
  </property>
</Properties>
</file>